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AF" w:rsidRDefault="00F074AF" w:rsidP="00F07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074AF" w:rsidRDefault="00F074AF" w:rsidP="00F07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F074AF" w:rsidRDefault="00F074AF" w:rsidP="00F074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F074AF" w:rsidRDefault="00F074AF" w:rsidP="00F07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2018 году  </w:t>
      </w:r>
    </w:p>
    <w:p w:rsidR="00F074AF" w:rsidRDefault="00F074AF" w:rsidP="00F074AF">
      <w:pPr>
        <w:ind w:firstLine="709"/>
        <w:jc w:val="both"/>
        <w:rPr>
          <w:sz w:val="28"/>
          <w:szCs w:val="28"/>
        </w:rPr>
      </w:pPr>
    </w:p>
    <w:p w:rsidR="00F074AF" w:rsidRDefault="00F074AF" w:rsidP="00F074AF">
      <w:pPr>
        <w:ind w:firstLine="709"/>
        <w:jc w:val="both"/>
        <w:rPr>
          <w:sz w:val="28"/>
          <w:szCs w:val="28"/>
        </w:rPr>
      </w:pPr>
    </w:p>
    <w:p w:rsidR="00F074AF" w:rsidRDefault="00F074AF" w:rsidP="00F07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с 01 января по 31 декабря 2018 года </w:t>
      </w:r>
      <w:r>
        <w:rPr>
          <w:rFonts w:eastAsia="Calibri"/>
          <w:color w:val="000000"/>
          <w:sz w:val="28"/>
          <w:szCs w:val="28"/>
        </w:rPr>
        <w:t xml:space="preserve">заседаний                         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>
        <w:rPr>
          <w:rFonts w:eastAsia="Calibri"/>
          <w:color w:val="000000"/>
          <w:sz w:val="28"/>
          <w:szCs w:val="28"/>
        </w:rPr>
        <w:t>и урегулированию конфликта интересов, не проводилось.</w:t>
      </w:r>
    </w:p>
    <w:p w:rsidR="000D4BF9" w:rsidRDefault="000D4BF9">
      <w:bookmarkStart w:id="0" w:name="_GoBack"/>
      <w:bookmarkEnd w:id="0"/>
    </w:p>
    <w:sectPr w:rsidR="000D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E"/>
    <w:rsid w:val="000D4BF9"/>
    <w:rsid w:val="002E1F1E"/>
    <w:rsid w:val="00F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918A-AE8B-4AD0-9236-5433D3B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2019-06-03T13:00:00Z</dcterms:created>
  <dcterms:modified xsi:type="dcterms:W3CDTF">2019-06-03T13:01:00Z</dcterms:modified>
</cp:coreProperties>
</file>